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autoSpaceDE/>
        <w:autoSpaceDN/>
        <w:bidi w:val="0"/>
        <w:adjustRightInd/>
        <w:snapToGrid/>
        <w:spacing w:line="240" w:lineRule="auto"/>
        <w:jc w:val="center"/>
        <w:textAlignment w:val="auto"/>
        <w:rPr>
          <w:rFonts w:ascii="华文中宋" w:hAnsi="华文中宋" w:eastAsia="华文中宋"/>
          <w:b/>
          <w:sz w:val="32"/>
          <w:szCs w:val="32"/>
        </w:rPr>
      </w:pPr>
      <w:r>
        <w:rPr>
          <w:rFonts w:hint="eastAsia" w:ascii="华文中宋" w:hAnsi="华文中宋" w:eastAsia="华文中宋"/>
          <w:b/>
          <w:sz w:val="32"/>
          <w:szCs w:val="32"/>
        </w:rPr>
        <w:t>关于做好</w:t>
      </w:r>
      <w:r>
        <w:rPr>
          <w:rFonts w:hint="eastAsia" w:ascii="华文中宋" w:hAnsi="华文中宋" w:eastAsia="华文中宋"/>
          <w:b/>
          <w:sz w:val="32"/>
          <w:szCs w:val="32"/>
          <w:lang w:val="en-US" w:eastAsia="zh-CN"/>
        </w:rPr>
        <w:t>2020</w:t>
      </w:r>
      <w:r>
        <w:rPr>
          <w:rFonts w:hint="eastAsia" w:ascii="华文中宋" w:hAnsi="华文中宋" w:eastAsia="华文中宋"/>
          <w:b/>
          <w:sz w:val="32"/>
          <w:szCs w:val="32"/>
        </w:rPr>
        <w:t>年毕业生党员离校教育管理工作的通知</w:t>
      </w:r>
    </w:p>
    <w:p>
      <w:pPr>
        <w:keepNext w:val="0"/>
        <w:keepLines w:val="0"/>
        <w:pageBreakBefore w:val="0"/>
        <w:kinsoku/>
        <w:wordWrap/>
        <w:overflowPunct/>
        <w:topLinePunct w:val="0"/>
        <w:autoSpaceDE/>
        <w:autoSpaceDN/>
        <w:bidi w:val="0"/>
        <w:adjustRightInd/>
        <w:snapToGrid/>
        <w:spacing w:line="240" w:lineRule="auto"/>
        <w:textAlignment w:val="auto"/>
        <w:rPr>
          <w:rFonts w:ascii="仿宋" w:hAnsi="仿宋" w:eastAsia="仿宋"/>
          <w:b/>
          <w:sz w:val="28"/>
          <w:szCs w:val="28"/>
        </w:rPr>
      </w:pPr>
      <w:r>
        <w:rPr>
          <w:rFonts w:hint="eastAsia" w:ascii="仿宋" w:hAnsi="仿宋" w:eastAsia="仿宋"/>
          <w:b/>
          <w:sz w:val="28"/>
          <w:szCs w:val="28"/>
        </w:rPr>
        <w:t>各二级党组织：</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现就做好</w:t>
      </w:r>
      <w:r>
        <w:rPr>
          <w:rFonts w:hint="eastAsia" w:ascii="仿宋" w:hAnsi="仿宋" w:eastAsia="仿宋"/>
          <w:sz w:val="28"/>
          <w:szCs w:val="28"/>
          <w:lang w:val="en-US" w:eastAsia="zh-CN"/>
        </w:rPr>
        <w:t>2020</w:t>
      </w:r>
      <w:r>
        <w:rPr>
          <w:rFonts w:hint="eastAsia" w:ascii="仿宋" w:hAnsi="仿宋" w:eastAsia="仿宋"/>
          <w:sz w:val="28"/>
          <w:szCs w:val="28"/>
        </w:rPr>
        <w:t>年毕业生党员离校教育管理等有关事项通知如下：</w:t>
      </w:r>
    </w:p>
    <w:p>
      <w:pPr>
        <w:keepNext w:val="0"/>
        <w:keepLines w:val="0"/>
        <w:pageBreakBefore w:val="0"/>
        <w:widowControl/>
        <w:kinsoku/>
        <w:wordWrap/>
        <w:overflowPunct/>
        <w:topLinePunct w:val="0"/>
        <w:autoSpaceDE/>
        <w:autoSpaceDN/>
        <w:bidi w:val="0"/>
        <w:adjustRightInd/>
        <w:snapToGrid/>
        <w:spacing w:line="240" w:lineRule="auto"/>
        <w:ind w:firstLine="562" w:firstLineChars="200"/>
        <w:textAlignment w:val="auto"/>
        <w:rPr>
          <w:rFonts w:ascii="仿宋" w:hAnsi="仿宋" w:eastAsia="仿宋"/>
          <w:b/>
          <w:sz w:val="28"/>
          <w:szCs w:val="28"/>
        </w:rPr>
      </w:pPr>
      <w:r>
        <w:rPr>
          <w:rFonts w:ascii="仿宋" w:hAnsi="仿宋" w:eastAsia="仿宋" w:cs="宋体"/>
          <w:b/>
          <w:kern w:val="0"/>
          <w:sz w:val="28"/>
          <w:szCs w:val="28"/>
        </w:rPr>
        <w:t>一、</w:t>
      </w:r>
      <w:r>
        <w:rPr>
          <w:rFonts w:hint="eastAsia" w:ascii="仿宋" w:hAnsi="仿宋" w:eastAsia="仿宋" w:cs="宋体"/>
          <w:b/>
          <w:kern w:val="0"/>
          <w:sz w:val="28"/>
          <w:szCs w:val="28"/>
        </w:rPr>
        <w:t>开展</w:t>
      </w:r>
      <w:r>
        <w:rPr>
          <w:rFonts w:ascii="仿宋" w:hAnsi="仿宋" w:eastAsia="仿宋" w:cs="宋体"/>
          <w:b/>
          <w:kern w:val="0"/>
          <w:sz w:val="28"/>
          <w:szCs w:val="28"/>
        </w:rPr>
        <w:t>毕业生党员离校教育</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rPr>
        <w:t>通过组织毕业生党员参加校党委书记专题党课、过一次离校教育专题组织生活会等形式，</w:t>
      </w:r>
      <w:r>
        <w:rPr>
          <w:rFonts w:hint="eastAsia" w:ascii="仿宋" w:hAnsi="仿宋" w:eastAsia="仿宋"/>
          <w:sz w:val="28"/>
          <w:szCs w:val="28"/>
          <w:lang w:val="en-US" w:eastAsia="zh-CN"/>
        </w:rPr>
        <w:t>开展毕业生党员的离校教育。</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4"/>
          <w:szCs w:val="24"/>
          <w:highlight w:val="none"/>
        </w:rPr>
      </w:pPr>
      <w:r>
        <w:rPr>
          <w:rFonts w:hint="eastAsia" w:ascii="仿宋" w:hAnsi="仿宋" w:eastAsia="仿宋"/>
          <w:sz w:val="28"/>
          <w:szCs w:val="28"/>
          <w:lang w:val="en-US" w:eastAsia="zh-CN"/>
        </w:rPr>
        <w:t>二级党组织要</w:t>
      </w:r>
      <w:r>
        <w:rPr>
          <w:rFonts w:hint="eastAsia" w:ascii="仿宋" w:hAnsi="仿宋" w:eastAsia="仿宋"/>
          <w:bCs/>
          <w:sz w:val="28"/>
          <w:szCs w:val="28"/>
        </w:rPr>
        <w:t>加强</w:t>
      </w:r>
      <w:r>
        <w:rPr>
          <w:rFonts w:hint="eastAsia" w:ascii="仿宋" w:hAnsi="仿宋" w:eastAsia="仿宋"/>
          <w:bCs/>
          <w:sz w:val="28"/>
          <w:szCs w:val="28"/>
          <w:lang w:val="en-US" w:eastAsia="zh-CN"/>
        </w:rPr>
        <w:t>对</w:t>
      </w:r>
      <w:r>
        <w:rPr>
          <w:rFonts w:hint="eastAsia" w:ascii="仿宋" w:hAnsi="仿宋" w:eastAsia="仿宋"/>
          <w:bCs/>
          <w:sz w:val="28"/>
          <w:szCs w:val="28"/>
        </w:rPr>
        <w:t>毕业生党员的转移组织关系教育，明确告知党员《党章》关于自行脱党等有关规定</w:t>
      </w:r>
      <w:r>
        <w:rPr>
          <w:rFonts w:hint="eastAsia" w:ascii="仿宋" w:hAnsi="仿宋" w:eastAsia="仿宋"/>
          <w:sz w:val="28"/>
          <w:szCs w:val="28"/>
        </w:rPr>
        <w:t>，严明纪律要求。通过正反两面案例教育，向毕业生党员讲明离校后转移组织关系步骤和原则</w:t>
      </w:r>
      <w:r>
        <w:rPr>
          <w:rFonts w:hint="eastAsia" w:ascii="仿宋" w:hAnsi="仿宋" w:eastAsia="仿宋"/>
          <w:sz w:val="28"/>
          <w:szCs w:val="28"/>
          <w:lang w:eastAsia="zh-CN"/>
        </w:rPr>
        <w:t>，</w:t>
      </w:r>
      <w:r>
        <w:rPr>
          <w:rFonts w:hint="eastAsia" w:ascii="仿宋" w:hAnsi="仿宋" w:eastAsia="仿宋"/>
          <w:sz w:val="28"/>
          <w:szCs w:val="28"/>
        </w:rPr>
        <w:t>帮助毕业生党员提高思想认识，解决实际问题。重点关注毕业生中的预备党员、到“两新组织”就业的党员、出国境留学党员，以及未落实工作单位的党员，严格避免出现“口袋党员”、“隐性党员”、“挂名党员”等现象。</w:t>
      </w:r>
    </w:p>
    <w:p>
      <w:pPr>
        <w:keepNext w:val="0"/>
        <w:keepLines w:val="0"/>
        <w:pageBreakBefore w:val="0"/>
        <w:kinsoku/>
        <w:wordWrap/>
        <w:overflowPunct/>
        <w:topLinePunct w:val="0"/>
        <w:autoSpaceDE/>
        <w:autoSpaceDN/>
        <w:bidi w:val="0"/>
        <w:adjustRightInd/>
        <w:snapToGrid/>
        <w:spacing w:line="240" w:lineRule="auto"/>
        <w:ind w:firstLine="562" w:firstLineChars="200"/>
        <w:textAlignment w:val="auto"/>
        <w:rPr>
          <w:rFonts w:ascii="仿宋" w:hAnsi="仿宋" w:eastAsia="仿宋"/>
          <w:b/>
          <w:sz w:val="28"/>
          <w:szCs w:val="28"/>
        </w:rPr>
      </w:pPr>
      <w:r>
        <w:rPr>
          <w:rFonts w:hint="eastAsia" w:ascii="仿宋" w:hAnsi="仿宋" w:eastAsia="仿宋"/>
          <w:b/>
          <w:sz w:val="28"/>
          <w:szCs w:val="28"/>
        </w:rPr>
        <w:t>二、做好毕业生党员组织关系转移工作</w:t>
      </w:r>
    </w:p>
    <w:p>
      <w:pPr>
        <w:keepNext w:val="0"/>
        <w:keepLines w:val="0"/>
        <w:pageBreakBefore w:val="0"/>
        <w:kinsoku/>
        <w:wordWrap/>
        <w:overflowPunct/>
        <w:topLinePunct w:val="0"/>
        <w:autoSpaceDE/>
        <w:autoSpaceDN/>
        <w:bidi w:val="0"/>
        <w:adjustRightInd/>
        <w:snapToGrid/>
        <w:spacing w:line="240" w:lineRule="auto"/>
        <w:ind w:firstLine="562" w:firstLineChars="200"/>
        <w:textAlignment w:val="auto"/>
        <w:rPr>
          <w:rFonts w:ascii="仿宋" w:hAnsi="仿宋" w:eastAsia="仿宋"/>
          <w:b/>
          <w:bCs/>
          <w:sz w:val="28"/>
          <w:szCs w:val="28"/>
        </w:rPr>
      </w:pPr>
      <w:r>
        <w:rPr>
          <w:rFonts w:hint="eastAsia" w:ascii="仿宋" w:hAnsi="仿宋" w:eastAsia="仿宋"/>
          <w:b/>
          <w:bCs/>
          <w:sz w:val="28"/>
          <w:szCs w:val="28"/>
        </w:rPr>
        <w:t>1、做好服务和指导</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党支部书记对本</w:t>
      </w:r>
      <w:r>
        <w:rPr>
          <w:rFonts w:hint="eastAsia" w:ascii="仿宋" w:hAnsi="仿宋" w:eastAsia="仿宋"/>
          <w:sz w:val="28"/>
          <w:szCs w:val="28"/>
          <w:lang w:val="en-US" w:eastAsia="zh-CN"/>
        </w:rPr>
        <w:t>支部毕业</w:t>
      </w:r>
      <w:r>
        <w:rPr>
          <w:rFonts w:hint="eastAsia" w:ascii="仿宋" w:hAnsi="仿宋" w:eastAsia="仿宋"/>
          <w:sz w:val="28"/>
          <w:szCs w:val="28"/>
        </w:rPr>
        <w:t>生党员组织关系转移负有直接责任，各二级党组织对本学院的学生党员组织关系转移负监督和管理责任。各二级党组织须设立咨询电话号码，切实为组织关系转移中遇到困难或疑问的毕业生党员提供服务。</w:t>
      </w:r>
    </w:p>
    <w:p>
      <w:pPr>
        <w:keepNext w:val="0"/>
        <w:keepLines w:val="0"/>
        <w:pageBreakBefore w:val="0"/>
        <w:kinsoku/>
        <w:wordWrap/>
        <w:overflowPunct/>
        <w:topLinePunct w:val="0"/>
        <w:autoSpaceDE/>
        <w:autoSpaceDN/>
        <w:bidi w:val="0"/>
        <w:adjustRightInd/>
        <w:snapToGrid/>
        <w:spacing w:line="240" w:lineRule="auto"/>
        <w:ind w:firstLine="562" w:firstLineChars="200"/>
        <w:textAlignment w:val="auto"/>
        <w:rPr>
          <w:rFonts w:ascii="仿宋" w:hAnsi="仿宋" w:eastAsia="仿宋"/>
          <w:b/>
          <w:sz w:val="28"/>
          <w:szCs w:val="28"/>
        </w:rPr>
      </w:pPr>
      <w:r>
        <w:rPr>
          <w:rFonts w:hint="eastAsia" w:ascii="仿宋" w:hAnsi="仿宋" w:eastAsia="仿宋"/>
          <w:b/>
          <w:bCs/>
          <w:sz w:val="28"/>
          <w:szCs w:val="28"/>
        </w:rPr>
        <w:t>2、离校前办理组织关系转移手续</w:t>
      </w:r>
    </w:p>
    <w:p>
      <w:pPr>
        <w:keepNext w:val="0"/>
        <w:keepLines w:val="0"/>
        <w:pageBreakBefore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b/>
          <w:sz w:val="28"/>
          <w:szCs w:val="28"/>
        </w:rPr>
      </w:pPr>
      <w:r>
        <w:rPr>
          <w:rFonts w:hint="eastAsia" w:ascii="仿宋" w:hAnsi="仿宋" w:eastAsia="仿宋"/>
          <w:b/>
          <w:sz w:val="28"/>
          <w:szCs w:val="28"/>
        </w:rPr>
        <w:t>（1）</w:t>
      </w:r>
      <w:r>
        <w:rPr>
          <w:rFonts w:hint="eastAsia" w:ascii="仿宋" w:hAnsi="仿宋" w:eastAsia="仿宋"/>
          <w:b/>
          <w:sz w:val="28"/>
          <w:szCs w:val="28"/>
          <w:lang w:val="en-US" w:eastAsia="zh-CN"/>
        </w:rPr>
        <w:t>确定转移去向，发放组织关系介绍信</w:t>
      </w:r>
      <w:r>
        <w:rPr>
          <w:rFonts w:hint="eastAsia" w:ascii="仿宋" w:hAnsi="仿宋" w:eastAsia="仿宋"/>
          <w:b/>
          <w:sz w:val="28"/>
          <w:szCs w:val="28"/>
        </w:rPr>
        <w:t>。</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根据《毕业生党员组织关系转接</w:t>
      </w:r>
      <w:r>
        <w:rPr>
          <w:rFonts w:hint="eastAsia" w:ascii="仿宋" w:hAnsi="仿宋" w:eastAsia="仿宋"/>
          <w:sz w:val="28"/>
          <w:szCs w:val="28"/>
          <w:lang w:val="en-US" w:eastAsia="zh-CN"/>
        </w:rPr>
        <w:t>单位指南</w:t>
      </w:r>
      <w:r>
        <w:rPr>
          <w:rFonts w:hint="eastAsia" w:ascii="仿宋" w:hAnsi="仿宋" w:eastAsia="仿宋"/>
          <w:sz w:val="28"/>
          <w:szCs w:val="28"/>
        </w:rPr>
        <w:t>》（附件1），指导毕业生党员填写《毕业生党员组织关系转移信息登记表》（包含</w:t>
      </w:r>
      <w:r>
        <w:rPr>
          <w:rFonts w:hint="eastAsia" w:ascii="仿宋" w:hAnsi="仿宋" w:eastAsia="仿宋"/>
          <w:sz w:val="28"/>
          <w:szCs w:val="28"/>
          <w:lang w:val="en-US" w:eastAsia="zh-CN"/>
        </w:rPr>
        <w:t>校内转移、</w:t>
      </w:r>
      <w:r>
        <w:rPr>
          <w:rFonts w:hint="eastAsia" w:ascii="仿宋" w:hAnsi="仿宋" w:eastAsia="仿宋"/>
          <w:sz w:val="28"/>
          <w:szCs w:val="28"/>
        </w:rPr>
        <w:t>转往本市、外省市、出国保留党籍及其他情况需要保留组织关系等五类情况）（附件2）,经各二级党组织审核后</w:t>
      </w:r>
      <w:r>
        <w:rPr>
          <w:rFonts w:hint="eastAsia" w:ascii="仿宋" w:hAnsi="仿宋" w:eastAsia="仿宋"/>
          <w:sz w:val="28"/>
          <w:szCs w:val="28"/>
          <w:lang w:eastAsia="zh-CN"/>
        </w:rPr>
        <w:t>，</w:t>
      </w:r>
      <w:r>
        <w:rPr>
          <w:rFonts w:hint="eastAsia" w:ascii="仿宋" w:hAnsi="仿宋" w:eastAsia="仿宋"/>
          <w:sz w:val="28"/>
          <w:szCs w:val="28"/>
        </w:rPr>
        <w:t xml:space="preserve">于 </w:t>
      </w:r>
      <w:r>
        <w:rPr>
          <w:rFonts w:hint="eastAsia" w:ascii="仿宋" w:hAnsi="仿宋" w:eastAsia="仿宋"/>
          <w:b/>
          <w:bCs/>
          <w:sz w:val="28"/>
          <w:szCs w:val="28"/>
          <w:u w:val="single"/>
        </w:rPr>
        <w:t>6月</w:t>
      </w:r>
      <w:r>
        <w:rPr>
          <w:rFonts w:hint="eastAsia" w:ascii="仿宋" w:hAnsi="仿宋" w:eastAsia="仿宋"/>
          <w:b/>
          <w:bCs/>
          <w:sz w:val="28"/>
          <w:szCs w:val="28"/>
          <w:u w:val="single"/>
          <w:lang w:val="en-US" w:eastAsia="zh-CN"/>
        </w:rPr>
        <w:t>10</w:t>
      </w:r>
      <w:r>
        <w:rPr>
          <w:rFonts w:hint="eastAsia" w:ascii="仿宋" w:hAnsi="仿宋" w:eastAsia="仿宋"/>
          <w:b/>
          <w:bCs/>
          <w:sz w:val="28"/>
          <w:szCs w:val="28"/>
          <w:u w:val="single"/>
        </w:rPr>
        <w:t>日前</w:t>
      </w:r>
      <w:r>
        <w:rPr>
          <w:rFonts w:hint="eastAsia" w:ascii="仿宋" w:hAnsi="仿宋" w:eastAsia="仿宋"/>
          <w:sz w:val="28"/>
          <w:szCs w:val="28"/>
          <w:lang w:val="en-US" w:eastAsia="zh-CN"/>
        </w:rPr>
        <w:t>将《</w:t>
      </w:r>
      <w:r>
        <w:rPr>
          <w:rFonts w:hint="eastAsia" w:ascii="仿宋" w:hAnsi="仿宋" w:eastAsia="仿宋"/>
          <w:sz w:val="28"/>
          <w:szCs w:val="28"/>
        </w:rPr>
        <w:t>登记表》</w:t>
      </w:r>
      <w:r>
        <w:rPr>
          <w:rFonts w:hint="eastAsia" w:ascii="仿宋" w:hAnsi="仿宋" w:eastAsia="仿宋"/>
          <w:sz w:val="28"/>
          <w:szCs w:val="28"/>
          <w:lang w:val="en-US" w:eastAsia="zh-CN"/>
        </w:rPr>
        <w:t>发送至邮箱jijing@lixin.edu.cn</w:t>
      </w:r>
      <w:r>
        <w:rPr>
          <w:rFonts w:hint="eastAsia" w:ascii="仿宋" w:hAnsi="仿宋" w:eastAsia="仿宋"/>
          <w:sz w:val="28"/>
          <w:szCs w:val="28"/>
          <w:lang w:eastAsia="zh-CN"/>
        </w:rPr>
        <w:t>。</w:t>
      </w:r>
      <w:r>
        <w:rPr>
          <w:rFonts w:hint="eastAsia" w:ascii="仿宋" w:hAnsi="仿宋" w:eastAsia="仿宋"/>
          <w:sz w:val="28"/>
          <w:szCs w:val="28"/>
          <w:lang w:val="en-US" w:eastAsia="zh-CN"/>
        </w:rPr>
        <w:t>如毕业生党员因工作变动等情况需重新开具介绍信的，须及时报送更新后的</w:t>
      </w:r>
      <w:r>
        <w:rPr>
          <w:rFonts w:hint="eastAsia" w:ascii="仿宋" w:hAnsi="仿宋" w:eastAsia="仿宋"/>
          <w:sz w:val="28"/>
          <w:szCs w:val="28"/>
        </w:rPr>
        <w:t>《登记表》</w:t>
      </w:r>
      <w:r>
        <w:rPr>
          <w:rFonts w:hint="eastAsia" w:ascii="仿宋" w:hAnsi="仿宋" w:eastAsia="仿宋"/>
          <w:sz w:val="28"/>
          <w:szCs w:val="28"/>
          <w:lang w:eastAsia="zh-CN"/>
        </w:rPr>
        <w:t>。</w:t>
      </w:r>
      <w:r>
        <w:rPr>
          <w:rFonts w:hint="eastAsia" w:ascii="仿宋" w:hAnsi="仿宋" w:eastAsia="仿宋"/>
          <w:b/>
          <w:bCs/>
          <w:sz w:val="28"/>
          <w:szCs w:val="28"/>
          <w:u w:val="single"/>
          <w:lang w:val="en-US" w:eastAsia="zh-CN"/>
        </w:rPr>
        <w:t>10月10日前</w:t>
      </w:r>
      <w:r>
        <w:rPr>
          <w:rFonts w:hint="eastAsia" w:ascii="仿宋" w:hAnsi="仿宋" w:eastAsia="仿宋"/>
          <w:sz w:val="28"/>
          <w:szCs w:val="28"/>
          <w:lang w:val="en-US" w:eastAsia="zh-CN"/>
        </w:rPr>
        <w:t>将审核无误的《登记表》通过OA报送党委组织部</w:t>
      </w:r>
      <w:r>
        <w:rPr>
          <w:rFonts w:hint="eastAsia" w:ascii="仿宋" w:hAnsi="仿宋" w:eastAsia="仿宋"/>
          <w:sz w:val="28"/>
          <w:szCs w:val="28"/>
        </w:rPr>
        <w:t>。</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highlight w:val="none"/>
        </w:rPr>
      </w:pPr>
      <w:r>
        <w:rPr>
          <w:rFonts w:hint="eastAsia" w:ascii="仿宋" w:hAnsi="仿宋" w:eastAsia="仿宋"/>
          <w:bCs w:val="0"/>
          <w:sz w:val="28"/>
          <w:szCs w:val="28"/>
        </w:rPr>
        <w:t>党委组织部审核转接登记信息后，向各二级党组织发放纸质介绍信。各二级党组</w:t>
      </w:r>
      <w:r>
        <w:rPr>
          <w:rFonts w:hint="eastAsia" w:ascii="仿宋" w:hAnsi="仿宋" w:eastAsia="仿宋"/>
          <w:bCs w:val="0"/>
          <w:sz w:val="28"/>
          <w:szCs w:val="28"/>
          <w:highlight w:val="none"/>
        </w:rPr>
        <w:t>织做好为毕业生党员离校前开具纸质介绍信、办理网上组织关系转出的工作，并做好《毕业生党员组织关系</w:t>
      </w:r>
      <w:r>
        <w:rPr>
          <w:rFonts w:hint="eastAsia" w:ascii="仿宋" w:hAnsi="仿宋" w:eastAsia="仿宋"/>
          <w:sz w:val="28"/>
          <w:szCs w:val="28"/>
          <w:highlight w:val="none"/>
        </w:rPr>
        <w:t>接转提示》（附件3）</w:t>
      </w:r>
      <w:r>
        <w:rPr>
          <w:rFonts w:hint="eastAsia" w:ascii="仿宋" w:hAnsi="仿宋" w:eastAsia="仿宋"/>
          <w:sz w:val="28"/>
          <w:szCs w:val="28"/>
          <w:highlight w:val="none"/>
          <w:lang w:eastAsia="zh-CN"/>
        </w:rPr>
        <w:t>。</w:t>
      </w:r>
      <w:r>
        <w:rPr>
          <w:rFonts w:hint="eastAsia" w:ascii="仿宋" w:hAnsi="仿宋" w:eastAsia="仿宋"/>
          <w:b/>
          <w:bCs/>
          <w:sz w:val="28"/>
          <w:szCs w:val="28"/>
          <w:highlight w:val="none"/>
        </w:rPr>
        <w:t>未返校毕业生党员组织关系介绍信由二级党组织</w:t>
      </w:r>
      <w:r>
        <w:rPr>
          <w:rFonts w:hint="eastAsia" w:ascii="仿宋" w:hAnsi="仿宋" w:eastAsia="仿宋"/>
          <w:b/>
          <w:bCs/>
          <w:sz w:val="28"/>
          <w:szCs w:val="28"/>
          <w:highlight w:val="none"/>
          <w:lang w:val="en-US" w:eastAsia="zh-CN"/>
        </w:rPr>
        <w:t>或所属</w:t>
      </w:r>
      <w:r>
        <w:rPr>
          <w:rFonts w:hint="eastAsia" w:ascii="仿宋" w:hAnsi="仿宋" w:eastAsia="仿宋"/>
          <w:b/>
          <w:bCs/>
          <w:sz w:val="28"/>
          <w:szCs w:val="28"/>
          <w:highlight w:val="none"/>
        </w:rPr>
        <w:t>党支部代为邮寄或办理组织关系保留手续。</w:t>
      </w:r>
    </w:p>
    <w:p>
      <w:pPr>
        <w:keepNext w:val="0"/>
        <w:keepLines w:val="0"/>
        <w:pageBreakBefore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b/>
          <w:bCs/>
          <w:sz w:val="28"/>
          <w:szCs w:val="28"/>
          <w:highlight w:val="none"/>
        </w:rPr>
      </w:pPr>
      <w:r>
        <w:rPr>
          <w:rFonts w:hint="eastAsia" w:ascii="仿宋" w:hAnsi="仿宋" w:eastAsia="仿宋"/>
          <w:b/>
          <w:bCs/>
          <w:sz w:val="28"/>
          <w:szCs w:val="28"/>
          <w:highlight w:val="none"/>
          <w:lang w:eastAsia="zh-CN"/>
        </w:rPr>
        <w:t>（</w:t>
      </w:r>
      <w:r>
        <w:rPr>
          <w:rFonts w:hint="eastAsia" w:ascii="仿宋" w:hAnsi="仿宋" w:eastAsia="仿宋"/>
          <w:b/>
          <w:bCs/>
          <w:sz w:val="28"/>
          <w:szCs w:val="28"/>
          <w:highlight w:val="none"/>
          <w:lang w:val="en-US" w:eastAsia="zh-CN"/>
        </w:rPr>
        <w:t>2</w:t>
      </w:r>
      <w:r>
        <w:rPr>
          <w:rFonts w:hint="eastAsia" w:ascii="仿宋" w:hAnsi="仿宋" w:eastAsia="仿宋"/>
          <w:b/>
          <w:bCs/>
          <w:sz w:val="28"/>
          <w:szCs w:val="28"/>
          <w:highlight w:val="none"/>
          <w:lang w:eastAsia="zh-CN"/>
        </w:rPr>
        <w:t>）</w:t>
      </w:r>
      <w:r>
        <w:rPr>
          <w:rFonts w:hint="eastAsia" w:ascii="仿宋" w:hAnsi="仿宋" w:eastAsia="仿宋" w:cs="Times New Roman"/>
          <w:b/>
          <w:bCs/>
          <w:sz w:val="28"/>
          <w:szCs w:val="28"/>
          <w:highlight w:val="none"/>
        </w:rPr>
        <w:t>落实转移手续</w:t>
      </w:r>
      <w:r>
        <w:rPr>
          <w:rFonts w:hint="eastAsia" w:ascii="仿宋" w:hAnsi="仿宋" w:eastAsia="仿宋" w:cs="Times New Roman"/>
          <w:b/>
          <w:bCs/>
          <w:sz w:val="28"/>
          <w:szCs w:val="28"/>
          <w:highlight w:val="none"/>
          <w:lang w:eastAsia="zh-CN"/>
        </w:rPr>
        <w:t>，</w:t>
      </w:r>
      <w:r>
        <w:rPr>
          <w:rFonts w:hint="eastAsia" w:ascii="仿宋" w:hAnsi="仿宋" w:eastAsia="仿宋"/>
          <w:b/>
          <w:bCs/>
          <w:sz w:val="28"/>
          <w:szCs w:val="28"/>
          <w:highlight w:val="none"/>
        </w:rPr>
        <w:t>做好回执登记。</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highlight w:val="none"/>
        </w:rPr>
      </w:pPr>
      <w:r>
        <w:rPr>
          <w:rFonts w:hint="eastAsia" w:ascii="仿宋" w:hAnsi="仿宋" w:eastAsia="仿宋" w:cs="Times New Roman"/>
          <w:sz w:val="28"/>
          <w:szCs w:val="28"/>
          <w:highlight w:val="none"/>
        </w:rPr>
        <w:t>毕业生党员在有效期内持组织关系介绍信至接收单位党组织报到，办理组织关系转接手续，以传真或邮寄方式将介绍信回执反馈至二级党组织</w:t>
      </w:r>
      <w:r>
        <w:rPr>
          <w:rFonts w:hint="eastAsia" w:ascii="仿宋" w:hAnsi="仿宋" w:eastAsia="仿宋" w:cs="Times New Roman"/>
          <w:sz w:val="28"/>
          <w:szCs w:val="28"/>
          <w:highlight w:val="none"/>
          <w:lang w:val="en-US" w:eastAsia="zh-CN"/>
        </w:rPr>
        <w:t>或所属党支部</w:t>
      </w:r>
      <w:r>
        <w:rPr>
          <w:rFonts w:hint="eastAsia" w:ascii="仿宋" w:hAnsi="仿宋" w:eastAsia="仿宋" w:cs="Times New Roman"/>
          <w:sz w:val="28"/>
          <w:szCs w:val="28"/>
          <w:highlight w:val="none"/>
        </w:rPr>
        <w:t>。</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ascii="仿宋" w:hAnsi="仿宋" w:eastAsia="仿宋"/>
          <w:bCs/>
          <w:sz w:val="28"/>
          <w:szCs w:val="28"/>
          <w:highlight w:val="none"/>
        </w:rPr>
      </w:pPr>
      <w:r>
        <w:rPr>
          <w:rFonts w:hint="eastAsia" w:ascii="仿宋" w:hAnsi="仿宋" w:eastAsia="仿宋"/>
          <w:sz w:val="28"/>
          <w:szCs w:val="28"/>
          <w:highlight w:val="none"/>
        </w:rPr>
        <w:t>各二级党组织</w:t>
      </w:r>
      <w:r>
        <w:rPr>
          <w:rFonts w:hint="eastAsia" w:ascii="仿宋" w:hAnsi="仿宋" w:eastAsia="仿宋"/>
          <w:bCs/>
          <w:sz w:val="28"/>
          <w:szCs w:val="28"/>
          <w:highlight w:val="none"/>
        </w:rPr>
        <w:t>在党员离校后1个月根据回执或网上转出状态确定党员报到情况，完成网上操作。对未报到党员及时进行提醒和持续跟踪，</w:t>
      </w:r>
      <w:r>
        <w:rPr>
          <w:rFonts w:hint="eastAsia" w:ascii="仿宋" w:hAnsi="仿宋" w:eastAsia="仿宋"/>
          <w:b/>
          <w:bCs/>
          <w:sz w:val="28"/>
          <w:szCs w:val="28"/>
          <w:highlight w:val="none"/>
          <w:u w:val="single"/>
        </w:rPr>
        <w:t>9月30日前</w:t>
      </w:r>
      <w:r>
        <w:rPr>
          <w:rFonts w:hint="eastAsia" w:ascii="仿宋" w:hAnsi="仿宋" w:eastAsia="仿宋"/>
          <w:bCs/>
          <w:sz w:val="28"/>
          <w:szCs w:val="28"/>
          <w:highlight w:val="none"/>
        </w:rPr>
        <w:t>完成网上转接，介绍信回执等材料汇总报党委组织部。</w:t>
      </w:r>
      <w:r>
        <w:rPr>
          <w:rFonts w:hint="eastAsia" w:ascii="仿宋" w:hAnsi="仿宋" w:eastAsia="仿宋"/>
          <w:sz w:val="28"/>
          <w:szCs w:val="28"/>
          <w:highlight w:val="none"/>
        </w:rPr>
        <w:t>校内跨部门转接的另需填写《上海立信会计金融学院党员组织关系转移信息单》（附件4），入职或入学报到时至党委组织部办理转移手续。</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b/>
          <w:bCs/>
          <w:sz w:val="28"/>
          <w:szCs w:val="28"/>
          <w:highlight w:val="none"/>
        </w:rPr>
      </w:pPr>
      <w:r>
        <w:rPr>
          <w:rFonts w:hint="eastAsia" w:ascii="仿宋" w:hAnsi="仿宋" w:eastAsia="仿宋"/>
          <w:b/>
          <w:bCs/>
          <w:sz w:val="28"/>
          <w:szCs w:val="28"/>
          <w:highlight w:val="none"/>
          <w:lang w:val="en-US" w:eastAsia="zh-CN"/>
        </w:rPr>
        <w:t>3、</w:t>
      </w:r>
      <w:r>
        <w:rPr>
          <w:rFonts w:hint="eastAsia" w:ascii="仿宋" w:hAnsi="仿宋" w:eastAsia="仿宋"/>
          <w:b/>
          <w:bCs/>
          <w:sz w:val="28"/>
          <w:szCs w:val="28"/>
          <w:highlight w:val="none"/>
        </w:rPr>
        <w:t>做好毕业生党员档案</w:t>
      </w:r>
      <w:r>
        <w:rPr>
          <w:rFonts w:hint="eastAsia" w:ascii="仿宋" w:hAnsi="仿宋" w:eastAsia="仿宋"/>
          <w:b/>
          <w:bCs/>
          <w:sz w:val="28"/>
          <w:szCs w:val="28"/>
          <w:highlight w:val="none"/>
          <w:lang w:val="en-US" w:eastAsia="zh-CN"/>
        </w:rPr>
        <w:t>转出</w:t>
      </w:r>
      <w:r>
        <w:rPr>
          <w:rFonts w:hint="eastAsia" w:ascii="仿宋" w:hAnsi="仿宋" w:eastAsia="仿宋"/>
          <w:b/>
          <w:bCs/>
          <w:sz w:val="28"/>
          <w:szCs w:val="28"/>
          <w:highlight w:val="none"/>
        </w:rPr>
        <w:t>工作</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560" w:firstLineChars="200"/>
        <w:textAlignment w:val="auto"/>
        <w:rPr>
          <w:highlight w:val="none"/>
        </w:rPr>
      </w:pPr>
      <w:r>
        <w:rPr>
          <w:rFonts w:hint="eastAsia" w:ascii="仿宋" w:hAnsi="仿宋" w:eastAsia="仿宋"/>
          <w:bCs/>
          <w:sz w:val="28"/>
          <w:szCs w:val="28"/>
          <w:highlight w:val="none"/>
        </w:rPr>
        <w:t>毕业生中正式党员的所有党员材料作为党员档案，全部归入毕业生人事档案，转往档案接收单位。预备党员需由党组织填写《上海高校毕业生预备党员在校期间党组织鉴定意见》（附件5），同其他党员材料一起作为党员档案，转往档案接收单位或党组织关系接收单位。入党积极分子需由党组织填写《上海市高校毕业生入党积极分子登记表》（附件6）归档，入党申请人材料参照执行，具体归档要求见《发展党员材料归档清单》（附件7）。特殊情况下需单独寄送党员档案材料的，需填写《单独寄送党员材料信息一览表》（附件8）。</w:t>
      </w:r>
      <w:r>
        <w:rPr>
          <w:rFonts w:hint="eastAsia" w:ascii="仿宋" w:hAnsi="仿宋" w:eastAsia="仿宋"/>
          <w:bCs/>
          <w:sz w:val="28"/>
          <w:szCs w:val="28"/>
          <w:highlight w:val="none"/>
          <w:lang w:val="en-US" w:eastAsia="zh-CN"/>
        </w:rPr>
        <w:t>2020上半年拟转正党员的档案，待党委审批后归档寄出。</w:t>
      </w:r>
    </w:p>
    <w:p>
      <w:pPr>
        <w:keepNext w:val="0"/>
        <w:keepLines w:val="0"/>
        <w:pageBreakBefore w:val="0"/>
        <w:kinsoku/>
        <w:wordWrap/>
        <w:overflowPunct/>
        <w:topLinePunct w:val="0"/>
        <w:autoSpaceDE/>
        <w:autoSpaceDN/>
        <w:bidi w:val="0"/>
        <w:adjustRightInd/>
        <w:snapToGrid/>
        <w:spacing w:line="240" w:lineRule="auto"/>
        <w:ind w:firstLine="562" w:firstLineChars="200"/>
        <w:textAlignment w:val="auto"/>
        <w:rPr>
          <w:rFonts w:ascii="仿宋" w:hAnsi="仿宋" w:eastAsia="仿宋" w:cs="宋体"/>
          <w:b/>
          <w:kern w:val="0"/>
          <w:sz w:val="28"/>
          <w:szCs w:val="28"/>
          <w:highlight w:val="none"/>
        </w:rPr>
      </w:pPr>
      <w:r>
        <w:rPr>
          <w:rFonts w:hint="eastAsia" w:ascii="仿宋" w:hAnsi="仿宋" w:eastAsia="仿宋" w:cs="宋体"/>
          <w:b/>
          <w:kern w:val="0"/>
          <w:sz w:val="28"/>
          <w:szCs w:val="28"/>
          <w:highlight w:val="none"/>
        </w:rPr>
        <w:t>三、做好组织关系保留在校的毕业生党员教育管理工作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highlight w:val="none"/>
          <w:lang w:eastAsia="zh-CN"/>
        </w:rPr>
      </w:pPr>
      <w:r>
        <w:rPr>
          <w:rFonts w:hint="eastAsia" w:ascii="仿宋" w:hAnsi="仿宋" w:eastAsia="仿宋"/>
          <w:sz w:val="28"/>
          <w:szCs w:val="28"/>
          <w:highlight w:val="none"/>
        </w:rPr>
        <w:t>对出国留学和出境学习的毕业生党员、</w:t>
      </w:r>
      <w:r>
        <w:rPr>
          <w:rFonts w:hint="eastAsia" w:ascii="仿宋" w:hAnsi="仿宋" w:eastAsia="仿宋" w:cs="宋体"/>
          <w:kern w:val="0"/>
          <w:sz w:val="28"/>
          <w:szCs w:val="28"/>
          <w:highlight w:val="none"/>
        </w:rPr>
        <w:t>组织关系保留的毕业生党员</w:t>
      </w:r>
      <w:r>
        <w:rPr>
          <w:rFonts w:hint="eastAsia" w:ascii="仿宋" w:hAnsi="仿宋" w:eastAsia="仿宋"/>
          <w:sz w:val="28"/>
          <w:szCs w:val="28"/>
          <w:highlight w:val="none"/>
        </w:rPr>
        <w:t>，二级党组织应要求党员</w:t>
      </w:r>
      <w:r>
        <w:rPr>
          <w:rFonts w:hint="eastAsia" w:ascii="仿宋" w:hAnsi="仿宋" w:eastAsia="仿宋" w:cs="宋体"/>
          <w:kern w:val="0"/>
          <w:sz w:val="28"/>
          <w:szCs w:val="28"/>
          <w:highlight w:val="none"/>
        </w:rPr>
        <w:t>在</w:t>
      </w:r>
      <w:r>
        <w:rPr>
          <w:rFonts w:hint="eastAsia" w:ascii="仿宋" w:hAnsi="仿宋" w:eastAsia="仿宋"/>
          <w:sz w:val="28"/>
          <w:szCs w:val="28"/>
          <w:highlight w:val="none"/>
        </w:rPr>
        <w:t>离校前填写《上海立信会计金融学院共产党员出国（境）保留党籍审批表》（附件9）或《上海立信会计金融学院毕业生党员保留组织关系申请表》（附件10），经二级党组织审核、党委组织部备案同意，及时纳入支部进行教育管理</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按照</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上海立信会计金融学院</w:t>
      </w:r>
      <w:r>
        <w:rPr>
          <w:rFonts w:hint="eastAsia" w:ascii="仿宋" w:hAnsi="仿宋" w:eastAsia="仿宋"/>
          <w:sz w:val="28"/>
          <w:szCs w:val="28"/>
          <w:highlight w:val="none"/>
        </w:rPr>
        <w:t>出国境组织关系管理示意图</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附件11</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及相关管理规定，待</w:t>
      </w:r>
      <w:r>
        <w:rPr>
          <w:rFonts w:hint="eastAsia" w:ascii="仿宋" w:hAnsi="仿宋" w:eastAsia="仿宋"/>
          <w:sz w:val="28"/>
          <w:szCs w:val="28"/>
          <w:highlight w:val="none"/>
        </w:rPr>
        <w:t>回国或工作单位、居住地比较固定</w:t>
      </w:r>
      <w:r>
        <w:rPr>
          <w:rFonts w:hint="eastAsia" w:ascii="仿宋" w:hAnsi="仿宋" w:eastAsia="仿宋"/>
          <w:sz w:val="28"/>
          <w:szCs w:val="28"/>
          <w:highlight w:val="none"/>
          <w:lang w:val="en-US" w:eastAsia="zh-CN"/>
        </w:rPr>
        <w:t>的</w:t>
      </w:r>
      <w:r>
        <w:rPr>
          <w:rFonts w:hint="eastAsia" w:ascii="仿宋" w:hAnsi="仿宋" w:eastAsia="仿宋"/>
          <w:sz w:val="28"/>
          <w:szCs w:val="28"/>
          <w:highlight w:val="none"/>
        </w:rPr>
        <w:t>，</w:t>
      </w:r>
      <w:r>
        <w:rPr>
          <w:rFonts w:hint="eastAsia" w:ascii="仿宋" w:hAnsi="仿宋" w:eastAsia="仿宋"/>
          <w:sz w:val="28"/>
          <w:szCs w:val="28"/>
          <w:highlight w:val="none"/>
          <w:lang w:val="en-US" w:eastAsia="zh-CN"/>
        </w:rPr>
        <w:t>指导</w:t>
      </w:r>
      <w:r>
        <w:rPr>
          <w:rFonts w:hint="eastAsia" w:ascii="仿宋" w:hAnsi="仿宋" w:eastAsia="仿宋"/>
          <w:sz w:val="28"/>
          <w:szCs w:val="28"/>
          <w:highlight w:val="none"/>
        </w:rPr>
        <w:t>党员</w:t>
      </w:r>
      <w:r>
        <w:rPr>
          <w:rFonts w:hint="eastAsia" w:ascii="仿宋" w:hAnsi="仿宋" w:eastAsia="仿宋"/>
          <w:sz w:val="28"/>
          <w:szCs w:val="28"/>
          <w:highlight w:val="none"/>
          <w:lang w:val="en-US" w:eastAsia="zh-CN"/>
        </w:rPr>
        <w:t>及时提出恢复组织生活（党籍）手续，填写《</w:t>
      </w:r>
      <w:r>
        <w:rPr>
          <w:rFonts w:hint="eastAsia" w:ascii="仿宋" w:hAnsi="仿宋" w:eastAsia="仿宋"/>
          <w:sz w:val="28"/>
          <w:szCs w:val="28"/>
          <w:highlight w:val="none"/>
        </w:rPr>
        <w:t>上海立信会计金融学院共产党员恢复组织生活（党籍）审批表</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附件12</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经批准后及时</w:t>
      </w:r>
      <w:r>
        <w:rPr>
          <w:rFonts w:hint="eastAsia" w:ascii="仿宋" w:hAnsi="仿宋" w:eastAsia="仿宋"/>
          <w:sz w:val="28"/>
          <w:szCs w:val="28"/>
          <w:highlight w:val="none"/>
        </w:rPr>
        <w:t>将组织关系转出</w:t>
      </w:r>
      <w:r>
        <w:rPr>
          <w:rFonts w:hint="eastAsia" w:ascii="仿宋" w:hAnsi="仿宋" w:eastAsia="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 w:hAnsi="仿宋" w:eastAsia="仿宋"/>
          <w:sz w:val="28"/>
          <w:szCs w:val="28"/>
          <w:highlight w:val="none"/>
        </w:rPr>
      </w:pPr>
      <w:r>
        <w:rPr>
          <w:rFonts w:hint="eastAsia" w:ascii="仿宋" w:hAnsi="仿宋" w:eastAsia="仿宋"/>
          <w:sz w:val="28"/>
          <w:szCs w:val="28"/>
          <w:highlight w:val="none"/>
        </w:rPr>
        <w:t>根据有关规定，在毕业后3个月内</w:t>
      </w:r>
      <w:r>
        <w:rPr>
          <w:rFonts w:hint="eastAsia" w:ascii="仿宋" w:hAnsi="仿宋" w:eastAsia="仿宋"/>
          <w:sz w:val="28"/>
          <w:szCs w:val="28"/>
          <w:highlight w:val="none"/>
          <w:lang w:val="en-US" w:eastAsia="zh-CN"/>
        </w:rPr>
        <w:t>预备期满</w:t>
      </w:r>
      <w:r>
        <w:rPr>
          <w:rFonts w:hint="eastAsia" w:ascii="仿宋" w:hAnsi="仿宋" w:eastAsia="仿宋"/>
          <w:sz w:val="28"/>
          <w:szCs w:val="28"/>
          <w:highlight w:val="none"/>
        </w:rPr>
        <w:t>的预备党员，不再办理组织关系转出手续，一般由学校负责继续做好教育考察工作，到期履行转正手续后再转出组织关系。</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ascii="仿宋" w:hAnsi="仿宋" w:eastAsia="仿宋"/>
          <w:color w:val="FF0000"/>
          <w:sz w:val="28"/>
          <w:szCs w:val="28"/>
          <w:highlight w:val="none"/>
        </w:rPr>
      </w:pPr>
      <w:r>
        <w:rPr>
          <w:rFonts w:hint="eastAsia" w:ascii="仿宋" w:hAnsi="仿宋" w:eastAsia="仿宋"/>
          <w:sz w:val="28"/>
          <w:szCs w:val="28"/>
          <w:highlight w:val="none"/>
        </w:rPr>
        <w:t>请各二级党组织加强毕业生支部书记培训和对毕业生党员的教育指导，于</w:t>
      </w:r>
      <w:r>
        <w:rPr>
          <w:rFonts w:hint="eastAsia" w:ascii="仿宋" w:hAnsi="仿宋" w:eastAsia="仿宋"/>
          <w:b/>
          <w:sz w:val="28"/>
          <w:szCs w:val="28"/>
          <w:highlight w:val="none"/>
          <w:u w:val="single"/>
        </w:rPr>
        <w:t>7月1日（周</w:t>
      </w:r>
      <w:r>
        <w:rPr>
          <w:rFonts w:hint="eastAsia" w:ascii="仿宋" w:hAnsi="仿宋" w:eastAsia="仿宋"/>
          <w:b/>
          <w:sz w:val="28"/>
          <w:szCs w:val="28"/>
          <w:highlight w:val="none"/>
          <w:u w:val="single"/>
          <w:lang w:val="en-US" w:eastAsia="zh-CN"/>
        </w:rPr>
        <w:t>三</w:t>
      </w:r>
      <w:r>
        <w:rPr>
          <w:rFonts w:hint="eastAsia" w:ascii="仿宋" w:hAnsi="仿宋" w:eastAsia="仿宋"/>
          <w:b/>
          <w:sz w:val="28"/>
          <w:szCs w:val="28"/>
          <w:highlight w:val="none"/>
          <w:u w:val="single"/>
        </w:rPr>
        <w:t>）</w:t>
      </w:r>
      <w:r>
        <w:rPr>
          <w:rFonts w:hint="eastAsia" w:ascii="仿宋" w:hAnsi="仿宋" w:eastAsia="仿宋"/>
          <w:sz w:val="28"/>
          <w:szCs w:val="28"/>
          <w:highlight w:val="none"/>
        </w:rPr>
        <w:t>将《毕业生党员离校教育工作开展情况报告》（附件</w:t>
      </w:r>
      <w:r>
        <w:rPr>
          <w:rFonts w:hint="eastAsia" w:ascii="仿宋" w:hAnsi="仿宋" w:eastAsia="仿宋"/>
          <w:sz w:val="28"/>
          <w:szCs w:val="28"/>
          <w:highlight w:val="none"/>
          <w:lang w:val="en-US" w:eastAsia="zh-CN"/>
        </w:rPr>
        <w:t>13</w:t>
      </w:r>
      <w:r>
        <w:rPr>
          <w:rFonts w:hint="eastAsia" w:ascii="仿宋" w:hAnsi="仿宋" w:eastAsia="仿宋"/>
          <w:sz w:val="28"/>
          <w:szCs w:val="28"/>
          <w:highlight w:val="none"/>
        </w:rPr>
        <w:t>）报党委组织部。</w:t>
      </w:r>
    </w:p>
    <w:p>
      <w:pPr>
        <w:keepNext w:val="0"/>
        <w:keepLines w:val="0"/>
        <w:pageBreakBefore w:val="0"/>
        <w:kinsoku/>
        <w:wordWrap/>
        <w:overflowPunct/>
        <w:topLinePunct w:val="0"/>
        <w:autoSpaceDE/>
        <w:autoSpaceDN/>
        <w:bidi w:val="0"/>
        <w:adjustRightInd/>
        <w:snapToGrid/>
        <w:spacing w:line="240" w:lineRule="auto"/>
        <w:textAlignment w:val="auto"/>
        <w:rPr>
          <w:rFonts w:ascii="仿宋" w:hAnsi="仿宋" w:eastAsia="仿宋"/>
          <w:sz w:val="28"/>
          <w:szCs w:val="28"/>
          <w:highlight w:val="none"/>
        </w:rPr>
      </w:pPr>
      <w:r>
        <w:rPr>
          <w:rFonts w:hint="eastAsia" w:ascii="仿宋" w:hAnsi="仿宋" w:eastAsia="仿宋"/>
          <w:sz w:val="28"/>
          <w:szCs w:val="28"/>
          <w:highlight w:val="none"/>
        </w:rPr>
        <w:t xml:space="preserve">附件： </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ascii="仿宋" w:hAnsi="仿宋" w:eastAsia="仿宋"/>
          <w:sz w:val="28"/>
          <w:szCs w:val="28"/>
          <w:highlight w:val="none"/>
        </w:rPr>
      </w:pPr>
      <w:r>
        <w:rPr>
          <w:rFonts w:hint="eastAsia" w:ascii="仿宋" w:hAnsi="仿宋" w:eastAsia="仿宋"/>
          <w:sz w:val="28"/>
          <w:szCs w:val="28"/>
          <w:highlight w:val="none"/>
        </w:rPr>
        <w:t>1.《毕业生党员组织关系转接原则》</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ascii="仿宋" w:hAnsi="仿宋" w:eastAsia="仿宋"/>
          <w:sz w:val="28"/>
          <w:szCs w:val="28"/>
          <w:highlight w:val="none"/>
        </w:rPr>
      </w:pPr>
      <w:r>
        <w:rPr>
          <w:rFonts w:hint="eastAsia" w:ascii="仿宋" w:hAnsi="仿宋" w:eastAsia="仿宋"/>
          <w:sz w:val="28"/>
          <w:szCs w:val="28"/>
          <w:highlight w:val="none"/>
        </w:rPr>
        <w:t>2.《毕业生党员组织关系转移信息登记表》</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3.</w:t>
      </w:r>
      <w:r>
        <w:rPr>
          <w:rFonts w:hint="eastAsia" w:ascii="仿宋" w:hAnsi="仿宋" w:eastAsia="仿宋"/>
          <w:bCs/>
          <w:sz w:val="28"/>
          <w:szCs w:val="28"/>
          <w:highlight w:val="none"/>
        </w:rPr>
        <w:t xml:space="preserve"> 《毕业生党员组织关系</w:t>
      </w:r>
      <w:r>
        <w:rPr>
          <w:rFonts w:hint="eastAsia" w:ascii="仿宋" w:hAnsi="仿宋" w:eastAsia="仿宋"/>
          <w:sz w:val="28"/>
          <w:szCs w:val="28"/>
          <w:highlight w:val="none"/>
        </w:rPr>
        <w:t>接转提示》</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ascii="仿宋" w:hAnsi="仿宋" w:eastAsia="仿宋"/>
          <w:sz w:val="28"/>
          <w:szCs w:val="28"/>
          <w:highlight w:val="none"/>
        </w:rPr>
      </w:pPr>
      <w:r>
        <w:rPr>
          <w:rFonts w:hint="eastAsia" w:ascii="仿宋" w:hAnsi="仿宋" w:eastAsia="仿宋"/>
          <w:sz w:val="28"/>
          <w:szCs w:val="28"/>
          <w:highlight w:val="none"/>
        </w:rPr>
        <w:t>4.《上海立信会计金融学院党员组织关系转移信息单》</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ascii="仿宋" w:hAnsi="仿宋" w:eastAsia="仿宋"/>
          <w:bCs/>
          <w:sz w:val="28"/>
          <w:szCs w:val="28"/>
        </w:rPr>
      </w:pPr>
      <w:r>
        <w:rPr>
          <w:rFonts w:hint="eastAsia" w:ascii="仿宋" w:hAnsi="仿宋" w:eastAsia="仿宋"/>
          <w:sz w:val="28"/>
          <w:szCs w:val="28"/>
        </w:rPr>
        <w:t>5.</w:t>
      </w:r>
      <w:r>
        <w:rPr>
          <w:rFonts w:hint="eastAsia" w:ascii="仿宋" w:hAnsi="仿宋" w:eastAsia="仿宋"/>
          <w:bCs/>
          <w:sz w:val="28"/>
          <w:szCs w:val="28"/>
        </w:rPr>
        <w:t>《上海高校毕业生预备党员在校期间党组织鉴定意见》</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6.</w:t>
      </w:r>
      <w:r>
        <w:rPr>
          <w:rFonts w:hint="eastAsia" w:ascii="仿宋" w:hAnsi="仿宋" w:eastAsia="仿宋"/>
          <w:bCs/>
          <w:sz w:val="28"/>
          <w:szCs w:val="28"/>
        </w:rPr>
        <w:t>《上海市高校毕业生入党积极分子登记表》</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7.《</w:t>
      </w:r>
      <w:r>
        <w:rPr>
          <w:rFonts w:hint="eastAsia" w:ascii="仿宋" w:hAnsi="仿宋" w:eastAsia="仿宋"/>
          <w:bCs/>
          <w:sz w:val="28"/>
          <w:szCs w:val="28"/>
        </w:rPr>
        <w:t>档案归档清单》</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8.《单独寄送党员材料信息一览表》</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ascii="仿宋" w:hAnsi="仿宋" w:eastAsia="仿宋"/>
          <w:sz w:val="28"/>
          <w:szCs w:val="28"/>
        </w:rPr>
      </w:pPr>
      <w:r>
        <w:rPr>
          <w:rFonts w:hint="eastAsia" w:ascii="仿宋" w:hAnsi="仿宋" w:eastAsia="仿宋"/>
          <w:sz w:val="28"/>
          <w:szCs w:val="28"/>
        </w:rPr>
        <w:t>9.《上海立信会计金融学院共产党员出国(境)保留党籍审批表》</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lang w:eastAsia="zh-CN"/>
        </w:rPr>
      </w:pPr>
      <w:r>
        <w:rPr>
          <w:rFonts w:hint="eastAsia" w:ascii="仿宋" w:hAnsi="仿宋" w:eastAsia="仿宋"/>
          <w:sz w:val="28"/>
          <w:szCs w:val="28"/>
        </w:rPr>
        <w:t>10.《上海立信会计金融学院毕业生党员保留组织关系申请表</w:t>
      </w:r>
      <w:r>
        <w:rPr>
          <w:rFonts w:hint="eastAsia" w:ascii="仿宋" w:hAnsi="仿宋" w:eastAsia="仿宋"/>
          <w:sz w:val="28"/>
          <w:szCs w:val="28"/>
          <w:lang w:eastAsia="zh-CN"/>
        </w:rPr>
        <w:t>》</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b w:val="0"/>
          <w:bCs w:val="0"/>
          <w:kern w:val="2"/>
          <w:sz w:val="28"/>
          <w:szCs w:val="28"/>
        </w:rPr>
      </w:pPr>
      <w:r>
        <w:rPr>
          <w:rFonts w:hint="eastAsia" w:ascii="仿宋" w:hAnsi="仿宋" w:eastAsia="仿宋"/>
          <w:sz w:val="28"/>
          <w:szCs w:val="28"/>
          <w:lang w:val="en-US" w:eastAsia="zh-CN"/>
        </w:rPr>
        <w:t>11.《上海立信会计金融学院</w:t>
      </w:r>
      <w:r>
        <w:rPr>
          <w:rFonts w:hint="eastAsia" w:ascii="仿宋" w:hAnsi="仿宋" w:eastAsia="仿宋"/>
          <w:b w:val="0"/>
          <w:bCs w:val="0"/>
          <w:sz w:val="28"/>
          <w:szCs w:val="28"/>
        </w:rPr>
        <w:t>出国境组织关系管理示意图》</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sz w:val="28"/>
          <w:szCs w:val="28"/>
        </w:rPr>
      </w:pPr>
      <w:r>
        <w:rPr>
          <w:rFonts w:hint="eastAsia" w:ascii="仿宋" w:hAnsi="仿宋" w:eastAsia="仿宋"/>
          <w:sz w:val="28"/>
          <w:szCs w:val="28"/>
          <w:lang w:val="en-US" w:eastAsia="zh-CN"/>
        </w:rPr>
        <w:t>12.《</w:t>
      </w:r>
      <w:r>
        <w:rPr>
          <w:rFonts w:hint="eastAsia" w:ascii="仿宋" w:hAnsi="仿宋" w:eastAsia="仿宋"/>
          <w:sz w:val="28"/>
          <w:szCs w:val="28"/>
        </w:rPr>
        <w:t>上海立信会计金融学院共产党员恢复组织生活（党籍）审批表</w:t>
      </w:r>
      <w:r>
        <w:rPr>
          <w:rFonts w:hint="eastAsia" w:ascii="仿宋" w:hAnsi="仿宋" w:eastAsia="仿宋"/>
          <w:sz w:val="28"/>
          <w:szCs w:val="28"/>
          <w:lang w:eastAsia="zh-CN"/>
        </w:rPr>
        <w:t>》</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13.《毕业生党员离校集中教育工作开展情况报告》</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14.《2020年毕业生党员离校教育及组织关系转移工作指南》</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center"/>
        <w:textAlignment w:val="auto"/>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 xml:space="preserve">                                   </w:t>
      </w:r>
    </w:p>
    <w:p>
      <w:pPr>
        <w:keepNext w:val="0"/>
        <w:keepLines w:val="0"/>
        <w:pageBreakBefore w:val="0"/>
        <w:widowControl/>
        <w:kinsoku/>
        <w:wordWrap w:val="0"/>
        <w:overflowPunct/>
        <w:topLinePunct w:val="0"/>
        <w:autoSpaceDE/>
        <w:autoSpaceDN/>
        <w:bidi w:val="0"/>
        <w:adjustRightInd/>
        <w:snapToGrid/>
        <w:spacing w:line="240" w:lineRule="auto"/>
        <w:ind w:firstLine="560" w:firstLineChars="200"/>
        <w:jc w:val="right"/>
        <w:textAlignment w:val="auto"/>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 xml:space="preserve">   </w:t>
      </w:r>
      <w:r>
        <w:rPr>
          <w:rFonts w:hint="eastAsia" w:ascii="仿宋" w:hAnsi="仿宋" w:eastAsia="仿宋"/>
          <w:sz w:val="28"/>
          <w:szCs w:val="28"/>
          <w:highlight w:val="none"/>
        </w:rPr>
        <w:t xml:space="preserve">党委组织部  </w:t>
      </w:r>
      <w:r>
        <w:rPr>
          <w:rFonts w:hint="eastAsia" w:ascii="仿宋" w:hAnsi="仿宋" w:eastAsia="仿宋"/>
          <w:sz w:val="28"/>
          <w:szCs w:val="28"/>
          <w:highlight w:val="none"/>
          <w:lang w:val="en-US" w:eastAsia="zh-CN"/>
        </w:rPr>
        <w:t xml:space="preserve"> </w:t>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right"/>
        <w:textAlignment w:val="auto"/>
        <w:rPr>
          <w:sz w:val="24"/>
          <w:szCs w:val="24"/>
        </w:rPr>
      </w:pPr>
      <w:r>
        <w:rPr>
          <w:rFonts w:hint="eastAsia" w:ascii="仿宋" w:hAnsi="仿宋" w:eastAsia="仿宋"/>
          <w:sz w:val="28"/>
          <w:szCs w:val="28"/>
          <w:highlight w:val="none"/>
          <w:lang w:val="en-US" w:eastAsia="zh-CN"/>
        </w:rPr>
        <w:t>2020年4月21日</w:t>
      </w:r>
    </w:p>
    <w:sectPr>
      <w:pgSz w:w="11906" w:h="16838"/>
      <w:pgMar w:top="1383" w:right="1689" w:bottom="1383"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501"/>
    <w:rsid w:val="00027F55"/>
    <w:rsid w:val="0004077B"/>
    <w:rsid w:val="00075AA1"/>
    <w:rsid w:val="00095211"/>
    <w:rsid w:val="000F3C00"/>
    <w:rsid w:val="001053D5"/>
    <w:rsid w:val="00137290"/>
    <w:rsid w:val="00153182"/>
    <w:rsid w:val="001B506C"/>
    <w:rsid w:val="001D42C5"/>
    <w:rsid w:val="00275AF1"/>
    <w:rsid w:val="002C0695"/>
    <w:rsid w:val="003021AA"/>
    <w:rsid w:val="003459CE"/>
    <w:rsid w:val="00351066"/>
    <w:rsid w:val="00354B8B"/>
    <w:rsid w:val="00373CE6"/>
    <w:rsid w:val="00376841"/>
    <w:rsid w:val="003D6B84"/>
    <w:rsid w:val="00423743"/>
    <w:rsid w:val="00436E63"/>
    <w:rsid w:val="00490582"/>
    <w:rsid w:val="004B68A6"/>
    <w:rsid w:val="005127EC"/>
    <w:rsid w:val="005149A9"/>
    <w:rsid w:val="00553933"/>
    <w:rsid w:val="005600F7"/>
    <w:rsid w:val="005C36F6"/>
    <w:rsid w:val="005D157B"/>
    <w:rsid w:val="006546A8"/>
    <w:rsid w:val="006868D7"/>
    <w:rsid w:val="006A1C2A"/>
    <w:rsid w:val="006A5B5E"/>
    <w:rsid w:val="00716F3B"/>
    <w:rsid w:val="0075347D"/>
    <w:rsid w:val="007566DE"/>
    <w:rsid w:val="007B2FAF"/>
    <w:rsid w:val="008101E8"/>
    <w:rsid w:val="00866EB1"/>
    <w:rsid w:val="008C1574"/>
    <w:rsid w:val="008D5B08"/>
    <w:rsid w:val="009B3C38"/>
    <w:rsid w:val="009C1E6C"/>
    <w:rsid w:val="009C57A0"/>
    <w:rsid w:val="009D0237"/>
    <w:rsid w:val="009F1DEA"/>
    <w:rsid w:val="009F46BE"/>
    <w:rsid w:val="00A32B03"/>
    <w:rsid w:val="00A53918"/>
    <w:rsid w:val="00A85611"/>
    <w:rsid w:val="00A916EC"/>
    <w:rsid w:val="00AA0F53"/>
    <w:rsid w:val="00B07FCB"/>
    <w:rsid w:val="00B11396"/>
    <w:rsid w:val="00B21A79"/>
    <w:rsid w:val="00B25C87"/>
    <w:rsid w:val="00B50501"/>
    <w:rsid w:val="00B66789"/>
    <w:rsid w:val="00B74EB4"/>
    <w:rsid w:val="00C40048"/>
    <w:rsid w:val="00CB6DC9"/>
    <w:rsid w:val="00CC3734"/>
    <w:rsid w:val="00D3039F"/>
    <w:rsid w:val="00D413EF"/>
    <w:rsid w:val="00D4395B"/>
    <w:rsid w:val="00D6300A"/>
    <w:rsid w:val="00DA1B17"/>
    <w:rsid w:val="00DD43A6"/>
    <w:rsid w:val="00DE53DA"/>
    <w:rsid w:val="00DE73E9"/>
    <w:rsid w:val="00DF43FC"/>
    <w:rsid w:val="00E42901"/>
    <w:rsid w:val="00E80318"/>
    <w:rsid w:val="00EB044F"/>
    <w:rsid w:val="00EB62B9"/>
    <w:rsid w:val="00EF0EE3"/>
    <w:rsid w:val="00F278F5"/>
    <w:rsid w:val="00F74449"/>
    <w:rsid w:val="00F75C40"/>
    <w:rsid w:val="00F7721D"/>
    <w:rsid w:val="00F91A4A"/>
    <w:rsid w:val="00FD47E6"/>
    <w:rsid w:val="05370EB2"/>
    <w:rsid w:val="064C6849"/>
    <w:rsid w:val="093813DA"/>
    <w:rsid w:val="0C7F74C1"/>
    <w:rsid w:val="12E56E7A"/>
    <w:rsid w:val="17B97C7E"/>
    <w:rsid w:val="18E045EE"/>
    <w:rsid w:val="26D4590C"/>
    <w:rsid w:val="2BDF2BBE"/>
    <w:rsid w:val="2E2C6AF7"/>
    <w:rsid w:val="31F95917"/>
    <w:rsid w:val="33FE4E2F"/>
    <w:rsid w:val="3E6305A9"/>
    <w:rsid w:val="3F0A66D6"/>
    <w:rsid w:val="40186118"/>
    <w:rsid w:val="42C36BD8"/>
    <w:rsid w:val="46C117C5"/>
    <w:rsid w:val="4A51214B"/>
    <w:rsid w:val="4CF357AF"/>
    <w:rsid w:val="565C7770"/>
    <w:rsid w:val="569C0709"/>
    <w:rsid w:val="571F675F"/>
    <w:rsid w:val="5BCE112E"/>
    <w:rsid w:val="5DD139C0"/>
    <w:rsid w:val="687619D4"/>
    <w:rsid w:val="692B0574"/>
    <w:rsid w:val="6CC51672"/>
    <w:rsid w:val="6E8A4579"/>
    <w:rsid w:val="6E983B3D"/>
    <w:rsid w:val="727C08A0"/>
    <w:rsid w:val="72EB7A41"/>
    <w:rsid w:val="74DF7B1B"/>
    <w:rsid w:val="74FA5ED2"/>
    <w:rsid w:val="7A641D10"/>
    <w:rsid w:val="7C9B1C29"/>
    <w:rsid w:val="7D6B2C14"/>
    <w:rsid w:val="7E333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jc w:val="both"/>
      <w:outlineLvl w:val="0"/>
    </w:pPr>
    <w:rPr>
      <w:rFonts w:hint="default" w:ascii="Calibri" w:hAnsi="Calibri" w:eastAsia="宋体" w:cs="Times New Roman"/>
      <w:b/>
      <w:bCs/>
      <w:color w:val="auto"/>
      <w:kern w:val="44"/>
      <w:sz w:val="32"/>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Times New Roman" w:hAnsi="Times New Roman" w:eastAsia="宋体" w:cs="Times New Roman"/>
      <w:sz w:val="18"/>
      <w:szCs w:val="18"/>
    </w:rPr>
  </w:style>
  <w:style w:type="character" w:customStyle="1" w:styleId="8">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267</Words>
  <Characters>1524</Characters>
  <Lines>12</Lines>
  <Paragraphs>3</Paragraphs>
  <TotalTime>5</TotalTime>
  <ScaleCrop>false</ScaleCrop>
  <LinksUpToDate>false</LinksUpToDate>
  <CharactersWithSpaces>1788</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2019-04-25T07:26:00Z</dcterms:created>
  <dc:creator>user</dc:creator>
  <cp:lastModifiedBy>纪静</cp:lastModifiedBy>
  <dcterms:modified xsi:type="dcterms:W3CDTF">2020-04-22T07:54:25Z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